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ind w:firstLine="560" w:firstLineChars="200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响应方代表，代表本公司参加你方组织的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>山东宏河控股集团嘉祥红旗煤矿有限公司</w:t>
      </w:r>
      <w:r>
        <w:rPr>
          <w:rFonts w:hint="eastAsia" w:cs="Times New Roman"/>
          <w:b/>
          <w:bCs/>
          <w:kern w:val="2"/>
          <w:sz w:val="28"/>
          <w:szCs w:val="28"/>
          <w:u w:val="single"/>
          <w:lang w:val="en-US" w:eastAsia="zh-CN" w:bidi="ar-SA"/>
        </w:rPr>
        <w:t>机载式锚杆钻机维修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8"/>
          <w:szCs w:val="28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7004028B">
      <w:pPr>
        <w:pageBreakBefore w:val="0"/>
        <w:kinsoku/>
        <w:overflowPunct/>
        <w:topLinePunct w:val="0"/>
        <w:bidi w:val="0"/>
        <w:spacing w:line="360" w:lineRule="auto"/>
        <w:ind w:firstLine="560" w:firstLineChars="200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本授权书自出具之日起生效。</w:t>
      </w:r>
    </w:p>
    <w:p w14:paraId="3176A449">
      <w:pPr>
        <w:pageBreakBefore w:val="0"/>
        <w:kinsoku/>
        <w:overflowPunct/>
        <w:topLinePunct w:val="0"/>
        <w:bidi w:val="0"/>
        <w:spacing w:line="360" w:lineRule="auto"/>
        <w:ind w:firstLine="560" w:firstLineChars="200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附：法定代表人和授权代表身份证件复印件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firstLine="3360" w:firstLineChars="1400"/>
        <w:jc w:val="left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1F3D6311"/>
    <w:rsid w:val="250C6474"/>
    <w:rsid w:val="267314A3"/>
    <w:rsid w:val="44801C3A"/>
    <w:rsid w:val="45700F38"/>
    <w:rsid w:val="4B6E4EE3"/>
    <w:rsid w:val="51EB3480"/>
    <w:rsid w:val="524868EB"/>
    <w:rsid w:val="5FFF3132"/>
    <w:rsid w:val="650F6997"/>
    <w:rsid w:val="68A82B95"/>
    <w:rsid w:val="72AF3F70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